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F76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  <w:lang w:eastAsia="ru-RU"/>
        </w:rPr>
        <w:t xml:space="preserve">Лекция </w:t>
      </w:r>
      <w:r w:rsidRPr="000E18EB"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  <w:lang w:eastAsia="ru-RU"/>
        </w:rPr>
        <w:t xml:space="preserve">§ 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  <w:lang w:eastAsia="ru-RU"/>
        </w:rPr>
        <w:t>18</w:t>
      </w:r>
      <w:r w:rsidRPr="000E18EB"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  <w:lang w:eastAsia="ru-RU"/>
        </w:rPr>
        <w:t xml:space="preserve">. Способы и точность </w:t>
      </w:r>
      <w:r w:rsidRPr="000E18EB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eastAsia="ru-RU"/>
        </w:rPr>
        <w:t xml:space="preserve">переноса проекта </w:t>
      </w:r>
      <w:r w:rsidRPr="000E18EB"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  <w:lang w:eastAsia="ru-RU"/>
        </w:rPr>
        <w:t>в натуру</w:t>
      </w:r>
    </w:p>
    <w:p w:rsidR="00FA3F76" w:rsidRPr="000E18EB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</w:pPr>
    </w:p>
    <w:p w:rsidR="00FA3F76" w:rsidRPr="000E18EB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pacing w:val="9"/>
          <w:sz w:val="24"/>
          <w:szCs w:val="24"/>
          <w:lang w:eastAsia="ru-RU"/>
        </w:rPr>
      </w:pPr>
      <w:r w:rsidRPr="000E18EB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eastAsia="ru-RU"/>
        </w:rPr>
        <w:t xml:space="preserve">В предыдущем параграфе были отмечены 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особенности пе</w:t>
      </w:r>
      <w:r w:rsidRPr="000E18EB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eastAsia="ru-RU"/>
        </w:rPr>
        <w:t xml:space="preserve">реноса красных линий в натуру. Здесь 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будут рассмотрены </w:t>
      </w:r>
      <w:r w:rsidRPr="000E18EB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eastAsia="ru-RU"/>
        </w:rPr>
        <w:t xml:space="preserve">способы разбивки сооружений, которые 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применимы также к разбивке </w:t>
      </w:r>
      <w:r w:rsidRPr="000E18EB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  <w:lang w:eastAsia="ru-RU"/>
        </w:rPr>
        <w:t>красных линий.</w:t>
      </w:r>
    </w:p>
    <w:p w:rsidR="00FA3F76" w:rsidRPr="000E18EB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В настоящее время в строительной практике применяются следующие способы разбивки: а) прямоугольных координат;</w:t>
      </w:r>
    </w:p>
    <w:p w:rsidR="00FA3F76" w:rsidRPr="000E18EB" w:rsidRDefault="00FA3F76" w:rsidP="00FA3F76">
      <w:pPr>
        <w:widowControl w:val="0"/>
        <w:tabs>
          <w:tab w:val="left" w:pos="317"/>
          <w:tab w:val="left" w:pos="31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б)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ab/>
        <w:t xml:space="preserve">полярных координат; в) прямых угловых засечек; г) линейных засечек и </w:t>
      </w:r>
      <w:proofErr w:type="spellStart"/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д</w:t>
      </w:r>
      <w:proofErr w:type="spellEnd"/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) с помощью створов. Каждый из этих способов имеет преимущества, но в городских условиях наиболее универсальным является способ полярных координат.</w:t>
      </w:r>
    </w:p>
    <w:p w:rsidR="00FA3F76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При наличии строительной сетки наиболее целесообразно применить </w:t>
      </w:r>
      <w:r w:rsidRPr="000E18EB">
        <w:rPr>
          <w:rFonts w:ascii="Times New Roman" w:eastAsia="Times New Roman" w:hAnsi="Times New Roman" w:cs="Times New Roman"/>
          <w:i/>
          <w:iCs/>
          <w:color w:val="000000"/>
          <w:spacing w:val="8"/>
          <w:sz w:val="24"/>
          <w:szCs w:val="24"/>
          <w:lang w:eastAsia="ru-RU"/>
        </w:rPr>
        <w:t>способ прямоугольных координат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, где измеряются перпендикуляры </w:t>
      </w:r>
      <w:proofErr w:type="spellStart"/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di</w:t>
      </w:r>
      <w:proofErr w:type="spellEnd"/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и 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d</w:t>
      </w:r>
      <w:r w:rsidRPr="000E18EB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eastAsia="ru-RU"/>
        </w:rPr>
        <w:t>2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(рис. 16).</w:t>
      </w:r>
    </w:p>
    <w:p w:rsidR="00FA3F76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</w:p>
    <w:p w:rsidR="00FA3F76" w:rsidRDefault="00FA3F76" w:rsidP="00FA3F76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12"/>
          <w:sz w:val="24"/>
          <w:szCs w:val="24"/>
          <w:lang w:eastAsia="ru-RU"/>
        </w:rPr>
        <w:drawing>
          <wp:inline distT="0" distB="0" distL="0" distR="0">
            <wp:extent cx="3228975" cy="1657350"/>
            <wp:effectExtent l="0" t="0" r="9525" b="0"/>
            <wp:docPr id="61" name="Рисунок 61" descr="C:\Users\Asus pk\Desktop\Магистратура 1 курс\УП по геод раб в градостр\УП по геод раб в градостр - 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C:\Users\Asus pk\Desktop\Магистратура 1 курс\УП по геод раб в градостр\УП по геод раб в градостр - 004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4956" t="45238" r="15466" b="32957"/>
                    <a:stretch/>
                  </pic:blipFill>
                  <pic:spPr bwMode="auto">
                    <a:xfrm>
                      <a:off x="0" y="0"/>
                      <a:ext cx="322897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FA3F76" w:rsidRPr="000E18EB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FA3F76" w:rsidRDefault="00FA3F76" w:rsidP="00FA3F76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0E18EB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Рис. 16. Способ прямоугольных координат</w:t>
      </w:r>
    </w:p>
    <w:p w:rsidR="00FA3F76" w:rsidRPr="000E18EB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</w:pPr>
    </w:p>
    <w:p w:rsidR="00FA3F76" w:rsidRPr="000E18EB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Отрезки 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d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vertAlign w:val="subscript"/>
          <w:lang w:eastAsia="ru-RU"/>
        </w:rPr>
        <w:t>1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и 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d</w:t>
      </w:r>
      <w:r w:rsidRPr="000E18EB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eastAsia="ru-RU"/>
        </w:rPr>
        <w:t>2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должны быть меньше или равны длине мерного прибора. В этом случае они откладываются наиболее точно.</w:t>
      </w:r>
    </w:p>
    <w:p w:rsidR="00FA3F76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Погрешность этого способа, не учитывая погрешности опорной разбивочной точки, равна</w:t>
      </w:r>
    </w:p>
    <w:p w:rsidR="00FA3F76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</w:p>
    <w:p w:rsidR="00FA3F76" w:rsidRPr="000E18EB" w:rsidRDefault="00FA3F76" w:rsidP="00FA3F76">
      <w:pPr>
        <w:widowControl w:val="0"/>
        <w:tabs>
          <w:tab w:val="left" w:pos="471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            </w:t>
      </w:r>
      <w:r w:rsidRPr="000E18EB">
        <w:rPr>
          <w:rFonts w:ascii="Times New Roman" w:eastAsia="Times New Roman" w:hAnsi="Times New Roman" w:cs="Times New Roman"/>
          <w:color w:val="000000"/>
          <w:spacing w:val="13"/>
          <w:position w:val="-32"/>
          <w:sz w:val="24"/>
          <w:szCs w:val="24"/>
          <w:lang w:eastAsia="ru-RU"/>
        </w:rPr>
        <w:object w:dxaOrig="378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9.45pt;height:39.45pt" o:ole="">
            <v:imagedata r:id="rId5" o:title=""/>
          </v:shape>
          <o:OLEObject Type="Embed" ProgID="Equation.3" ShapeID="_x0000_i1025" DrawAspect="Content" ObjectID="_1658220859" r:id="rId6"/>
        </w:objec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           (</w:t>
      </w:r>
      <w:r w:rsidRPr="006C018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40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FA3F76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</w:p>
    <w:p w:rsidR="00FA3F76" w:rsidRPr="000E18EB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где 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n</w:t>
      </w:r>
      <w:r w:rsidRPr="000E18EB">
        <w:rPr>
          <w:rFonts w:ascii="Times New Roman" w:eastAsia="Times New Roman" w:hAnsi="Times New Roman" w:cs="Times New Roman"/>
          <w:color w:val="000000"/>
          <w:spacing w:val="12"/>
          <w:position w:val="-12"/>
          <w:sz w:val="24"/>
          <w:szCs w:val="24"/>
          <w:lang w:val="en-US" w:eastAsia="ru-RU"/>
        </w:rPr>
        <w:object w:dxaOrig="400" w:dyaOrig="360">
          <v:shape id="_x0000_i1026" type="#_x0000_t75" style="width:20.55pt;height:18pt" o:ole="">
            <v:imagedata r:id="rId7" o:title=""/>
          </v:shape>
          <o:OLEObject Type="Embed" ProgID="Equation.3" ShapeID="_x0000_i1026" DrawAspect="Content" ObjectID="_1658220860" r:id="rId8"/>
        </w:objec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  <w:t>и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0E18EB">
        <w:rPr>
          <w:rFonts w:ascii="Times New Roman" w:eastAsia="Times New Roman" w:hAnsi="Times New Roman" w:cs="Times New Roman"/>
          <w:color w:val="000000"/>
          <w:spacing w:val="12"/>
          <w:position w:val="-12"/>
          <w:sz w:val="24"/>
          <w:szCs w:val="24"/>
          <w:lang w:val="en-US" w:eastAsia="ru-RU"/>
        </w:rPr>
        <w:object w:dxaOrig="420" w:dyaOrig="360">
          <v:shape id="_x0000_i1027" type="#_x0000_t75" style="width:21.45pt;height:18pt" o:ole="">
            <v:imagedata r:id="rId9" o:title=""/>
          </v:shape>
          <o:OLEObject Type="Embed" ProgID="Equation.3" ShapeID="_x0000_i1027" DrawAspect="Content" ObjectID="_1658220861" r:id="rId10"/>
        </w:objec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— средние </w:t>
      </w:r>
      <w:proofErr w:type="spellStart"/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квадратические</w:t>
      </w:r>
      <w:proofErr w:type="spellEnd"/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погрешности откладывания перпендикуляров 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d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vertAlign w:val="subscript"/>
          <w:lang w:eastAsia="ru-RU"/>
        </w:rPr>
        <w:t>1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и 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d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vertAlign w:val="subscript"/>
          <w:lang w:eastAsia="ru-RU"/>
        </w:rPr>
        <w:t>2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; </w:t>
      </w:r>
      <w:r w:rsidRPr="000E18EB">
        <w:rPr>
          <w:rFonts w:ascii="Times New Roman" w:eastAsia="Times New Roman" w:hAnsi="Times New Roman" w:cs="Times New Roman"/>
          <w:color w:val="000000"/>
          <w:spacing w:val="12"/>
          <w:position w:val="-14"/>
          <w:sz w:val="24"/>
          <w:szCs w:val="24"/>
          <w:lang w:val="en-US" w:eastAsia="ru-RU"/>
        </w:rPr>
        <w:object w:dxaOrig="360" w:dyaOrig="380">
          <v:shape id="_x0000_i1028" type="#_x0000_t75" style="width:18pt;height:18.85pt" o:ole="">
            <v:imagedata r:id="rId11" o:title=""/>
          </v:shape>
          <o:OLEObject Type="Embed" ProgID="Equation.3" ShapeID="_x0000_i1028" DrawAspect="Content" ObjectID="_1658220862" r:id="rId12"/>
        </w:objec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— погрешность фиксации искомой точки</w:t>
      </w:r>
      <w:proofErr w:type="gramStart"/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С</w:t>
      </w:r>
      <w:proofErr w:type="gramEnd"/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на местности; </w:t>
      </w:r>
      <w:r w:rsidRPr="000E18EB">
        <w:rPr>
          <w:rFonts w:ascii="Times New Roman" w:eastAsia="Times New Roman" w:hAnsi="Times New Roman" w:cs="Times New Roman"/>
          <w:color w:val="000000"/>
          <w:spacing w:val="12"/>
          <w:position w:val="-12"/>
          <w:sz w:val="24"/>
          <w:szCs w:val="24"/>
          <w:lang w:val="en-US" w:eastAsia="ru-RU"/>
        </w:rPr>
        <w:object w:dxaOrig="400" w:dyaOrig="360">
          <v:shape id="_x0000_i1029" type="#_x0000_t75" style="width:20.55pt;height:18pt" o:ole="">
            <v:imagedata r:id="rId13" o:title=""/>
          </v:shape>
          <o:OLEObject Type="Embed" ProgID="Equation.3" ShapeID="_x0000_i1029" DrawAspect="Content" ObjectID="_1658220863" r:id="rId14"/>
        </w:objec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— погрешность построения прямого угла. Если допустить, что </w:t>
      </w:r>
      <w:r w:rsidRPr="000E18EB">
        <w:rPr>
          <w:rFonts w:ascii="Times New Roman" w:eastAsia="Times New Roman" w:hAnsi="Times New Roman" w:cs="Times New Roman"/>
          <w:color w:val="000000"/>
          <w:spacing w:val="12"/>
          <w:position w:val="-12"/>
          <w:sz w:val="24"/>
          <w:szCs w:val="24"/>
          <w:lang w:val="en-US" w:eastAsia="ru-RU"/>
        </w:rPr>
        <w:object w:dxaOrig="1560" w:dyaOrig="360">
          <v:shape id="_x0000_i1030" type="#_x0000_t75" style="width:78pt;height:18pt" o:ole="">
            <v:imagedata r:id="rId15" o:title=""/>
          </v:shape>
          <o:OLEObject Type="Embed" ProgID="Equation.3" ShapeID="_x0000_i1030" DrawAspect="Content" ObjectID="_1658220864" r:id="rId16"/>
        </w:objec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proofErr w:type="gramStart"/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см</w:t>
      </w:r>
      <w:proofErr w:type="gramEnd"/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; </w:t>
      </w:r>
      <w:r w:rsidRPr="000E18EB">
        <w:rPr>
          <w:rFonts w:ascii="Times New Roman" w:eastAsia="Times New Roman" w:hAnsi="Times New Roman" w:cs="Times New Roman"/>
          <w:color w:val="000000"/>
          <w:spacing w:val="12"/>
          <w:position w:val="-14"/>
          <w:sz w:val="24"/>
          <w:szCs w:val="24"/>
          <w:lang w:val="en-US" w:eastAsia="ru-RU"/>
        </w:rPr>
        <w:object w:dxaOrig="360" w:dyaOrig="380">
          <v:shape id="_x0000_i1031" type="#_x0000_t75" style="width:18pt;height:18.85pt" o:ole="">
            <v:imagedata r:id="rId11" o:title=""/>
          </v:shape>
          <o:OLEObject Type="Embed" ProgID="Equation.3" ShapeID="_x0000_i1031" DrawAspect="Content" ObjectID="_1658220865" r:id="rId17"/>
        </w:objec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= 1 см; </w:t>
      </w:r>
      <w:r w:rsidRPr="000E18EB">
        <w:rPr>
          <w:rFonts w:ascii="Times New Roman" w:eastAsia="Times New Roman" w:hAnsi="Times New Roman" w:cs="Times New Roman"/>
          <w:color w:val="000000"/>
          <w:spacing w:val="12"/>
          <w:position w:val="-12"/>
          <w:sz w:val="24"/>
          <w:szCs w:val="24"/>
          <w:lang w:val="en-US" w:eastAsia="ru-RU"/>
        </w:rPr>
        <w:object w:dxaOrig="400" w:dyaOrig="360">
          <v:shape id="_x0000_i1032" type="#_x0000_t75" style="width:20.55pt;height:18pt" o:ole="">
            <v:imagedata r:id="rId13" o:title=""/>
          </v:shape>
          <o:OLEObject Type="Embed" ProgID="Equation.3" ShapeID="_x0000_i1032" DrawAspect="Content" ObjectID="_1658220866" r:id="rId18"/>
        </w:objec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= 30"; 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d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= 100 м, то получим </w:t>
      </w:r>
      <w:r w:rsidRPr="000E18EB">
        <w:rPr>
          <w:rFonts w:ascii="Times New Roman" w:eastAsia="Times New Roman" w:hAnsi="Times New Roman" w:cs="Times New Roman"/>
          <w:color w:val="000000"/>
          <w:spacing w:val="12"/>
          <w:position w:val="-14"/>
          <w:sz w:val="24"/>
          <w:szCs w:val="24"/>
          <w:lang w:val="en-US" w:eastAsia="ru-RU"/>
        </w:rPr>
        <w:object w:dxaOrig="340" w:dyaOrig="380">
          <v:shape id="_x0000_i1033" type="#_x0000_t75" style="width:17.15pt;height:18.85pt" o:ole="">
            <v:imagedata r:id="rId19" o:title=""/>
          </v:shape>
          <o:OLEObject Type="Embed" ProgID="Equation.3" ShapeID="_x0000_i1033" DrawAspect="Content" ObjectID="_1658220867" r:id="rId20"/>
        </w:objec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= 2,8 см.</w:t>
      </w:r>
    </w:p>
    <w:p w:rsidR="00FA3F76" w:rsidRPr="006C0185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 w:rsidRPr="000E18EB">
        <w:rPr>
          <w:rFonts w:ascii="Times New Roman" w:eastAsia="Times New Roman" w:hAnsi="Times New Roman" w:cs="Times New Roman"/>
          <w:i/>
          <w:iCs/>
          <w:color w:val="000000"/>
          <w:spacing w:val="8"/>
          <w:sz w:val="24"/>
          <w:szCs w:val="24"/>
          <w:lang w:eastAsia="ru-RU"/>
        </w:rPr>
        <w:t>В способе полярных координат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построению подлежат угол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β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и длина линии 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p</w:t>
      </w:r>
      <w:r w:rsidRPr="00A6387A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vertAlign w:val="subscript"/>
          <w:lang w:eastAsia="ru-RU"/>
        </w:rPr>
        <w:t>1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p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= 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d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(рис. 17).</w:t>
      </w:r>
    </w:p>
    <w:p w:rsidR="00FA3F76" w:rsidRPr="006C0185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</w:p>
    <w:p w:rsidR="00FA3F76" w:rsidRDefault="00FA3F76" w:rsidP="00FA3F76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12"/>
          <w:sz w:val="24"/>
          <w:szCs w:val="24"/>
          <w:lang w:eastAsia="ru-RU"/>
        </w:rPr>
        <w:lastRenderedPageBreak/>
        <w:drawing>
          <wp:inline distT="0" distB="0" distL="0" distR="0">
            <wp:extent cx="2647950" cy="1457325"/>
            <wp:effectExtent l="0" t="0" r="0" b="9525"/>
            <wp:docPr id="62" name="Рисунок 62" descr="C:\Users\Asus pk\Desktop\Магистратура 1 курс\УП по геод раб в градостр\УП по геод раб в градостр - 0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C:\Users\Asus pk\Desktop\Магистратура 1 курс\УП по геод раб в градостр\УП по геод раб в градостр - 004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7267" t="23500" r="32734" b="57375"/>
                    <a:stretch/>
                  </pic:blipFill>
                  <pic:spPr bwMode="auto">
                    <a:xfrm>
                      <a:off x="0" y="0"/>
                      <a:ext cx="264795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FA3F76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</w:p>
    <w:p w:rsidR="00FA3F76" w:rsidRPr="00A6387A" w:rsidRDefault="00FA3F76" w:rsidP="00FA3F76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lang w:eastAsia="ru-RU"/>
        </w:rPr>
      </w:pPr>
      <w:r w:rsidRPr="00A6387A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eastAsia="ru-RU"/>
        </w:rPr>
        <w:t>Рис. 17. Способ полярных координат</w:t>
      </w:r>
    </w:p>
    <w:p w:rsidR="00FA3F76" w:rsidRPr="00A6387A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FA3F76" w:rsidRPr="007A323D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Последовательность получения точки </w:t>
      </w:r>
      <w:proofErr w:type="gramStart"/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Р</w:t>
      </w:r>
      <w:proofErr w:type="gramEnd"/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следующая. Теодолит устанавливают и центрируют над точкой 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P</w:t>
      </w:r>
      <w:r w:rsidRPr="00A6387A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vertAlign w:val="subscript"/>
          <w:lang w:eastAsia="ru-RU"/>
        </w:rPr>
        <w:t>1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, строят угол </w:t>
      </w:r>
      <w:proofErr w:type="spellStart"/>
      <w:proofErr w:type="gramStart"/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р</w:t>
      </w:r>
      <w:proofErr w:type="spellEnd"/>
      <w:proofErr w:type="gramEnd"/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и откладывают расстояние 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d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. Полярный способ имеет наибольшее применение в городских геодезических работах. Погрешность этого способа можно получить по формуле</w:t>
      </w:r>
    </w:p>
    <w:p w:rsidR="00FA3F76" w:rsidRPr="007A323D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</w:p>
    <w:p w:rsidR="00FA3F76" w:rsidRPr="001B1961" w:rsidRDefault="00FA3F76" w:rsidP="00FA3F76">
      <w:pPr>
        <w:widowControl w:val="0"/>
        <w:tabs>
          <w:tab w:val="left" w:pos="471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8"/>
          <w:szCs w:val="24"/>
          <w:lang w:eastAsia="ru-RU"/>
        </w:rPr>
      </w:pP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            </w:t>
      </w:r>
      <w:r w:rsidRPr="000E18EB">
        <w:rPr>
          <w:rFonts w:ascii="Times New Roman" w:eastAsia="Times New Roman" w:hAnsi="Times New Roman" w:cs="Times New Roman"/>
          <w:color w:val="000000"/>
          <w:spacing w:val="13"/>
          <w:position w:val="-32"/>
          <w:sz w:val="24"/>
          <w:szCs w:val="24"/>
          <w:lang w:eastAsia="ru-RU"/>
        </w:rPr>
        <w:object w:dxaOrig="3620" w:dyaOrig="780">
          <v:shape id="_x0000_i1034" type="#_x0000_t75" style="width:180.85pt;height:39.45pt" o:ole="">
            <v:imagedata r:id="rId22" o:title=""/>
          </v:shape>
          <o:OLEObject Type="Embed" ProgID="Equation.3" ShapeID="_x0000_i1034" DrawAspect="Content" ObjectID="_1658220868" r:id="rId23"/>
        </w:objec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           (</w:t>
      </w:r>
      <w:r w:rsidRPr="00A6387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41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FA3F76" w:rsidRPr="001B1961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8"/>
          <w:szCs w:val="24"/>
          <w:lang w:eastAsia="ru-RU"/>
        </w:rPr>
      </w:pPr>
    </w:p>
    <w:p w:rsidR="00FA3F76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</w:pPr>
      <w:r w:rsidRPr="00A6387A">
        <w:rPr>
          <w:rFonts w:ascii="Times New Roman" w:eastAsia="Times New Roman" w:hAnsi="Times New Roman" w:cs="Times New Roman"/>
          <w:bCs/>
          <w:color w:val="000000"/>
          <w:spacing w:val="8"/>
          <w:sz w:val="24"/>
          <w:szCs w:val="24"/>
          <w:lang w:eastAsia="ru-RU"/>
        </w:rPr>
        <w:t xml:space="preserve">Пусть </w:t>
      </w:r>
      <w:proofErr w:type="spellStart"/>
      <w:r w:rsidRPr="00A6387A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m</w:t>
      </w:r>
      <w:r w:rsidRPr="00A6387A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vertAlign w:val="subscript"/>
          <w:lang w:val="en-US" w:eastAsia="ru-RU"/>
        </w:rPr>
        <w:t>d</w:t>
      </w:r>
      <w:proofErr w:type="spellEnd"/>
      <w:r w:rsidRPr="00A6387A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=</w:t>
      </w:r>
      <w:r w:rsidRPr="00A6387A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l</w:t>
      </w:r>
      <w:r w:rsidRPr="00A6387A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,5 </w:t>
      </w:r>
      <w:r w:rsidRPr="00A6387A">
        <w:rPr>
          <w:rFonts w:ascii="Times New Roman" w:eastAsia="Times New Roman" w:hAnsi="Times New Roman" w:cs="Times New Roman"/>
          <w:bCs/>
          <w:color w:val="000000"/>
          <w:spacing w:val="8"/>
          <w:sz w:val="24"/>
          <w:szCs w:val="24"/>
          <w:lang w:eastAsia="ru-RU"/>
        </w:rPr>
        <w:t xml:space="preserve">см, </w:t>
      </w:r>
      <w:r w:rsidRPr="000E18EB">
        <w:rPr>
          <w:rFonts w:ascii="Times New Roman" w:eastAsia="Times New Roman" w:hAnsi="Times New Roman" w:cs="Times New Roman"/>
          <w:color w:val="000000"/>
          <w:spacing w:val="12"/>
          <w:position w:val="-14"/>
          <w:sz w:val="24"/>
          <w:szCs w:val="24"/>
          <w:lang w:val="en-US" w:eastAsia="ru-RU"/>
        </w:rPr>
        <w:object w:dxaOrig="360" w:dyaOrig="380">
          <v:shape id="_x0000_i1035" type="#_x0000_t75" style="width:18pt;height:18.85pt" o:ole="">
            <v:imagedata r:id="rId24" o:title=""/>
          </v:shape>
          <o:OLEObject Type="Embed" ProgID="Equation.3" ShapeID="_x0000_i1035" DrawAspect="Content" ObjectID="_1658220869" r:id="rId25"/>
        </w:object>
      </w:r>
      <w:r w:rsidRPr="00A6387A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=30", </w:t>
      </w:r>
      <w:r w:rsidRPr="000E18EB">
        <w:rPr>
          <w:rFonts w:ascii="Times New Roman" w:eastAsia="Times New Roman" w:hAnsi="Times New Roman" w:cs="Times New Roman"/>
          <w:color w:val="000000"/>
          <w:spacing w:val="12"/>
          <w:position w:val="-14"/>
          <w:sz w:val="24"/>
          <w:szCs w:val="24"/>
          <w:lang w:val="en-US" w:eastAsia="ru-RU"/>
        </w:rPr>
        <w:object w:dxaOrig="360" w:dyaOrig="380">
          <v:shape id="_x0000_i1036" type="#_x0000_t75" style="width:18pt;height:18.85pt" o:ole="">
            <v:imagedata r:id="rId11" o:title=""/>
          </v:shape>
          <o:OLEObject Type="Embed" ProgID="Equation.3" ShapeID="_x0000_i1036" DrawAspect="Content" ObjectID="_1658220870" r:id="rId26"/>
        </w:object>
      </w:r>
      <w:r w:rsidRPr="00A6387A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=1 см, </w:t>
      </w:r>
      <w:r w:rsidRPr="000E18EB">
        <w:rPr>
          <w:rFonts w:ascii="Times New Roman" w:eastAsia="Times New Roman" w:hAnsi="Times New Roman" w:cs="Times New Roman"/>
          <w:color w:val="000000"/>
          <w:spacing w:val="12"/>
          <w:position w:val="-14"/>
          <w:sz w:val="24"/>
          <w:szCs w:val="24"/>
          <w:lang w:val="en-US" w:eastAsia="ru-RU"/>
        </w:rPr>
        <w:object w:dxaOrig="340" w:dyaOrig="380">
          <v:shape id="_x0000_i1037" type="#_x0000_t75" style="width:17.15pt;height:18.85pt" o:ole="">
            <v:imagedata r:id="rId27" o:title=""/>
          </v:shape>
          <o:OLEObject Type="Embed" ProgID="Equation.3" ShapeID="_x0000_i1037" DrawAspect="Content" ObjectID="_1658220871" r:id="rId28"/>
        </w:object>
      </w:r>
      <w:r w:rsidRPr="00A6387A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= 0,5 </w:t>
      </w:r>
      <w:r w:rsidRPr="00A6387A">
        <w:rPr>
          <w:rFonts w:ascii="Times New Roman" w:eastAsia="Times New Roman" w:hAnsi="Times New Roman" w:cs="Times New Roman"/>
          <w:bCs/>
          <w:color w:val="000000"/>
          <w:spacing w:val="8"/>
          <w:sz w:val="24"/>
          <w:szCs w:val="24"/>
          <w:lang w:eastAsia="ru-RU"/>
        </w:rPr>
        <w:t xml:space="preserve">см, </w:t>
      </w:r>
      <w:r w:rsidRPr="00A6387A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тогда</w:t>
      </w:r>
    </w:p>
    <w:p w:rsidR="00FA3F76" w:rsidRPr="006C0185" w:rsidRDefault="00FA3F76" w:rsidP="00FA3F76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A6387A">
        <w:rPr>
          <w:rFonts w:ascii="Times New Roman" w:eastAsia="Times New Roman" w:hAnsi="Times New Roman" w:cs="Times New Roman"/>
          <w:color w:val="000000"/>
          <w:spacing w:val="12"/>
          <w:position w:val="-14"/>
          <w:sz w:val="24"/>
          <w:szCs w:val="24"/>
          <w:lang w:val="en-US" w:eastAsia="ru-RU"/>
        </w:rPr>
        <w:object w:dxaOrig="940" w:dyaOrig="380">
          <v:shape id="_x0000_i1038" type="#_x0000_t75" style="width:47.15pt;height:18.85pt" o:ole="">
            <v:imagedata r:id="rId29" o:title=""/>
          </v:shape>
          <o:OLEObject Type="Embed" ProgID="Equation.3" ShapeID="_x0000_i1038" DrawAspect="Content" ObjectID="_1658220872" r:id="rId30"/>
        </w:objec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  <w:t>см.</w:t>
      </w:r>
    </w:p>
    <w:p w:rsidR="00FA3F76" w:rsidRPr="000E18EB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Как видно, при одних и тех же условиях способы прямоугольных и полярных координат дают погрешность одного и того же порядка, хотя полярные координаты показывают несколько большую точность.</w:t>
      </w:r>
    </w:p>
    <w:p w:rsidR="00FA3F76" w:rsidRPr="000E18EB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E18EB">
        <w:rPr>
          <w:rFonts w:ascii="Times New Roman" w:eastAsia="Times New Roman" w:hAnsi="Times New Roman" w:cs="Times New Roman"/>
          <w:i/>
          <w:iCs/>
          <w:color w:val="000000"/>
          <w:spacing w:val="8"/>
          <w:sz w:val="24"/>
          <w:szCs w:val="24"/>
          <w:lang w:eastAsia="ru-RU"/>
        </w:rPr>
        <w:t>Способы угловых и линейных засечек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сводятся к тому, что в первом случае мы строим углы засечки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β</w:t>
      </w:r>
      <w:r w:rsidRPr="00A6387A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vertAlign w:val="subscript"/>
          <w:lang w:eastAsia="ru-RU"/>
        </w:rPr>
        <w:t>1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и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β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vertAlign w:val="subscript"/>
          <w:lang w:eastAsia="ru-RU"/>
        </w:rPr>
        <w:t>2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, во втором случае откладываем расстояния 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d</w:t>
      </w:r>
      <w:r w:rsidRPr="00A6387A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vertAlign w:val="subscript"/>
          <w:lang w:eastAsia="ru-RU"/>
        </w:rPr>
        <w:t>1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и 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d</w:t>
      </w:r>
      <w:r w:rsidRPr="000E18EB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eastAsia="ru-RU"/>
        </w:rPr>
        <w:t>2</w:t>
      </w: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(рис. 18).</w:t>
      </w:r>
    </w:p>
    <w:p w:rsidR="00FA3F76" w:rsidRPr="006C0185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 w:rsidRPr="000E18E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Погрешность этих способов вычисляется по формулам</w:t>
      </w:r>
    </w:p>
    <w:p w:rsidR="00FA3F76" w:rsidRPr="006C0185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</w:p>
    <w:p w:rsidR="00FA3F76" w:rsidRPr="000E18EB" w:rsidRDefault="00FA3F76" w:rsidP="00FA3F76">
      <w:pPr>
        <w:widowControl w:val="0"/>
        <w:tabs>
          <w:tab w:val="left" w:pos="471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     </w:t>
      </w:r>
      <w:r w:rsidRPr="000E18EB">
        <w:rPr>
          <w:rFonts w:ascii="Times New Roman" w:eastAsia="Times New Roman" w:hAnsi="Times New Roman" w:cs="Times New Roman"/>
          <w:color w:val="000000"/>
          <w:spacing w:val="13"/>
          <w:position w:val="-32"/>
          <w:sz w:val="24"/>
          <w:szCs w:val="24"/>
          <w:lang w:eastAsia="ru-RU"/>
        </w:rPr>
        <w:object w:dxaOrig="4239" w:dyaOrig="780">
          <v:shape id="_x0000_i1039" type="#_x0000_t75" style="width:212.55pt;height:39.45pt" o:ole="">
            <v:imagedata r:id="rId31" o:title=""/>
          </v:shape>
          <o:OLEObject Type="Embed" ProgID="Equation.3" ShapeID="_x0000_i1039" DrawAspect="Content" ObjectID="_1658220873" r:id="rId32"/>
        </w:objec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           (</w:t>
      </w:r>
      <w:r w:rsidRPr="00A6387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2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FA3F76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</w:pPr>
    </w:p>
    <w:p w:rsidR="00FA3F76" w:rsidRPr="000E18EB" w:rsidRDefault="00FA3F76" w:rsidP="00FA3F76">
      <w:pPr>
        <w:widowControl w:val="0"/>
        <w:tabs>
          <w:tab w:val="left" w:pos="471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 xml:space="preserve"> 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</w:t>
      </w:r>
      <w:r w:rsidRPr="00B86AB3">
        <w:rPr>
          <w:rFonts w:ascii="Times New Roman" w:eastAsia="Times New Roman" w:hAnsi="Times New Roman" w:cs="Times New Roman"/>
          <w:color w:val="000000"/>
          <w:spacing w:val="13"/>
          <w:position w:val="-14"/>
          <w:sz w:val="24"/>
          <w:szCs w:val="24"/>
          <w:lang w:eastAsia="ru-RU"/>
        </w:rPr>
        <w:object w:dxaOrig="3400" w:dyaOrig="460">
          <v:shape id="_x0000_i1040" type="#_x0000_t75" style="width:169.7pt;height:23.15pt" o:ole="">
            <v:imagedata r:id="rId33" o:title=""/>
          </v:shape>
          <o:OLEObject Type="Embed" ProgID="Equation.3" ShapeID="_x0000_i1040" DrawAspect="Content" ObjectID="_1658220874" r:id="rId34"/>
        </w:objec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    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 xml:space="preserve">           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(</w:t>
      </w:r>
      <w:r w:rsidRPr="00A6387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3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FA3F76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</w:pPr>
    </w:p>
    <w:p w:rsidR="00FA3F76" w:rsidRDefault="00FA3F76" w:rsidP="00FA3F76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12"/>
          <w:sz w:val="24"/>
          <w:szCs w:val="24"/>
          <w:lang w:eastAsia="ru-RU"/>
        </w:rPr>
        <w:drawing>
          <wp:inline distT="0" distB="0" distL="0" distR="0">
            <wp:extent cx="1981200" cy="1866900"/>
            <wp:effectExtent l="0" t="0" r="0" b="0"/>
            <wp:docPr id="63" name="Рисунок 63" descr="C:\Users\Asus pk\Desktop\Магистратура 1 курс\УП по геод раб в градостр\УП по геод раб в градостр - 0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C:\Users\Asus pk\Desktop\Магистратура 1 курс\УП по геод раб в градостр\УП по геод раб в градостр - 005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9792" t="8000" r="44097" b="67500"/>
                    <a:stretch/>
                  </pic:blipFill>
                  <pic:spPr bwMode="auto">
                    <a:xfrm>
                      <a:off x="0" y="0"/>
                      <a:ext cx="19812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FA3F76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</w:pPr>
    </w:p>
    <w:p w:rsidR="00FA3F76" w:rsidRPr="00681EEB" w:rsidRDefault="00FA3F76" w:rsidP="00FA3F76">
      <w:pPr>
        <w:framePr w:wrap="none" w:vAnchor="page" w:hAnchor="page" w:x="3449" w:y="3549"/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0"/>
          <w:szCs w:val="0"/>
          <w:lang w:eastAsia="ru-RU"/>
        </w:rPr>
      </w:pPr>
    </w:p>
    <w:p w:rsidR="00FA3F76" w:rsidRPr="006C0185" w:rsidRDefault="00FA3F76" w:rsidP="00FA3F76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B86AB3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eastAsia="ru-RU"/>
        </w:rPr>
        <w:t xml:space="preserve">Рис. 18. </w:t>
      </w:r>
      <w:r w:rsidRPr="00B86AB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Способы угловых </w:t>
      </w:r>
      <w:r w:rsidRPr="00B86AB3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eastAsia="ru-RU"/>
        </w:rPr>
        <w:t xml:space="preserve">и линейных </w:t>
      </w:r>
      <w:r w:rsidRPr="00B86AB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засечек</w:t>
      </w:r>
    </w:p>
    <w:p w:rsidR="00FA3F76" w:rsidRPr="006C0185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</w:pPr>
    </w:p>
    <w:p w:rsidR="00FA3F76" w:rsidRPr="00B86AB3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B86AB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Здесь </w:t>
      </w:r>
      <w:r w:rsidRPr="00B86AB3">
        <w:rPr>
          <w:rFonts w:ascii="Times New Roman" w:eastAsia="Times New Roman" w:hAnsi="Times New Roman" w:cs="Times New Roman"/>
          <w:bCs/>
          <w:color w:val="000000"/>
          <w:spacing w:val="8"/>
          <w:sz w:val="24"/>
          <w:szCs w:val="24"/>
          <w:lang w:val="en-US" w:eastAsia="ru-RU"/>
        </w:rPr>
        <w:t>m</w:t>
      </w:r>
      <w:r w:rsidRPr="00B86AB3">
        <w:rPr>
          <w:rFonts w:ascii="Times New Roman" w:eastAsia="Times New Roman" w:hAnsi="Times New Roman" w:cs="Times New Roman"/>
          <w:bCs/>
          <w:color w:val="000000"/>
          <w:spacing w:val="8"/>
          <w:sz w:val="24"/>
          <w:szCs w:val="24"/>
          <w:vertAlign w:val="subscript"/>
          <w:lang w:eastAsia="ru-RU"/>
        </w:rPr>
        <w:t>0</w:t>
      </w:r>
      <w:r w:rsidRPr="00B86AB3"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  <w:lang w:eastAsia="ru-RU"/>
        </w:rPr>
        <w:t xml:space="preserve"> </w:t>
      </w:r>
      <w:r w:rsidRPr="00B86AB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— погрешность отсчета </w:t>
      </w:r>
      <w:r w:rsidRPr="00B86AB3">
        <w:rPr>
          <w:rFonts w:ascii="Times New Roman" w:eastAsia="Times New Roman" w:hAnsi="Times New Roman" w:cs="Times New Roman"/>
          <w:bCs/>
          <w:color w:val="000000"/>
          <w:spacing w:val="8"/>
          <w:sz w:val="24"/>
          <w:szCs w:val="24"/>
          <w:lang w:eastAsia="ru-RU"/>
        </w:rPr>
        <w:t>по</w:t>
      </w:r>
      <w:r w:rsidRPr="00B86AB3"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  <w:lang w:eastAsia="ru-RU"/>
        </w:rPr>
        <w:t xml:space="preserve"> </w:t>
      </w:r>
      <w:r w:rsidRPr="00B86AB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мерному прибору.</w:t>
      </w:r>
    </w:p>
    <w:p w:rsidR="00FA3F76" w:rsidRPr="00B86AB3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B86AB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lastRenderedPageBreak/>
        <w:t xml:space="preserve">По точности эти способы почти одинаковы, однако линейная засечка дает хороший результат, когда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d</w:t>
      </w:r>
      <w:r w:rsidRPr="00B86AB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vertAlign w:val="subscript"/>
          <w:lang w:eastAsia="ru-RU"/>
        </w:rPr>
        <w:t>1</w:t>
      </w:r>
      <w:r w:rsidRPr="00B86AB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и </w:t>
      </w:r>
      <w:r w:rsidRPr="00B86AB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d</w:t>
      </w:r>
      <w:r w:rsidRPr="00B86AB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eastAsia="ru-RU"/>
        </w:rPr>
        <w:t>2</w:t>
      </w:r>
      <w:r w:rsidRPr="00B86AB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меньше или равны длине мерного прибора.</w:t>
      </w:r>
    </w:p>
    <w:p w:rsidR="00FA3F76" w:rsidRPr="00B86AB3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B86AB3">
        <w:rPr>
          <w:rFonts w:ascii="Times New Roman" w:eastAsia="Times New Roman" w:hAnsi="Times New Roman" w:cs="Times New Roman"/>
          <w:i/>
          <w:iCs/>
          <w:color w:val="000000"/>
          <w:spacing w:val="8"/>
          <w:sz w:val="24"/>
          <w:szCs w:val="24"/>
          <w:lang w:eastAsia="ru-RU"/>
        </w:rPr>
        <w:t>Способ створов</w:t>
      </w:r>
      <w:r w:rsidRPr="00B86AB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применяется в случаях, когда возводится повое здание внутри существующих кварталов городской застройки (рис. 19).</w:t>
      </w:r>
    </w:p>
    <w:p w:rsidR="00FA3F76" w:rsidRPr="006C0185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 w:rsidRPr="00B86AB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Перенесение двух существующих створов АВ и </w:t>
      </w:r>
      <w:r w:rsidRPr="00B86AB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CD</w:t>
      </w:r>
      <w:r w:rsidRPr="00B86AB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дает искомую точку застройки.</w:t>
      </w:r>
    </w:p>
    <w:p w:rsidR="00FA3F76" w:rsidRPr="006C0185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</w:p>
    <w:p w:rsidR="00FA3F76" w:rsidRPr="006C0185" w:rsidRDefault="00FA3F76" w:rsidP="00FA3F76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12"/>
          <w:sz w:val="24"/>
          <w:szCs w:val="24"/>
          <w:lang w:eastAsia="ru-RU"/>
        </w:rPr>
        <w:drawing>
          <wp:inline distT="0" distB="0" distL="0" distR="0">
            <wp:extent cx="2514600" cy="2266950"/>
            <wp:effectExtent l="0" t="0" r="0" b="0"/>
            <wp:docPr id="64" name="Рисунок 64" descr="C:\Users\Asus pk\Desktop\Магистратура 1 курс\УП по геод раб в градостр\УП по геод раб в градостр - 0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C:\Users\Asus pk\Desktop\Магистратура 1 курс\УП по геод раб в градостр\УП по геод раб в градостр - 005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0036" t="53125" r="24131" b="17125"/>
                    <a:stretch/>
                  </pic:blipFill>
                  <pic:spPr bwMode="auto">
                    <a:xfrm>
                      <a:off x="0" y="0"/>
                      <a:ext cx="25146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FA3F76" w:rsidRPr="006C0185" w:rsidRDefault="00FA3F76" w:rsidP="00FA3F7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FA3F76" w:rsidRPr="006C0185" w:rsidRDefault="00FA3F76" w:rsidP="00FA3F76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B86AB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Рис. 19. Способ створов</w:t>
      </w:r>
    </w:p>
    <w:p w:rsidR="00FA3F76" w:rsidRPr="006C0185" w:rsidRDefault="00FA3F76" w:rsidP="00FA3F76">
      <w:pP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</w:pPr>
      <w:r w:rsidRPr="006C0185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br w:type="page"/>
      </w:r>
    </w:p>
    <w:sectPr w:rsidR="00FA3F76" w:rsidRPr="006C0185" w:rsidSect="00213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FA3F76"/>
    <w:rsid w:val="00213DFE"/>
    <w:rsid w:val="00A35758"/>
    <w:rsid w:val="00B71039"/>
    <w:rsid w:val="00FA3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F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3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3F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" Type="http://schemas.openxmlformats.org/officeDocument/2006/relationships/webSettings" Target="webSettings.xml"/><Relationship Id="rId21" Type="http://schemas.openxmlformats.org/officeDocument/2006/relationships/image" Target="media/image9.jpeg"/><Relationship Id="rId34" Type="http://schemas.openxmlformats.org/officeDocument/2006/relationships/oleObject" Target="embeddings/oleObject16.bin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image" Target="media/image15.wm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9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image" Target="media/image11.wmf"/><Relationship Id="rId32" Type="http://schemas.openxmlformats.org/officeDocument/2006/relationships/oleObject" Target="embeddings/oleObject15.bin"/><Relationship Id="rId37" Type="http://schemas.openxmlformats.org/officeDocument/2006/relationships/theme" Target="theme/theme1.xml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36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image" Target="media/image1.jpe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wmf"/><Relationship Id="rId27" Type="http://schemas.openxmlformats.org/officeDocument/2006/relationships/image" Target="media/image12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472</Words>
  <Characters>2692</Characters>
  <Application>Microsoft Office Word</Application>
  <DocSecurity>0</DocSecurity>
  <Lines>22</Lines>
  <Paragraphs>6</Paragraphs>
  <ScaleCrop>false</ScaleCrop>
  <Company>RePack by SPecialiST</Company>
  <LinksUpToDate>false</LinksUpToDate>
  <CharactersWithSpaces>3158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2020-08-06T05:58:00Z</dcterms:created>
  <dcterms:modified xsi:type="dcterms:W3CDTF">2020-08-06T05:58:00Z</dcterms:modified>
</cp:coreProperties>
</file>